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CE6B" w14:textId="77777777" w:rsidR="007C6DAC" w:rsidRPr="007C6DAC" w:rsidRDefault="007C6DAC" w:rsidP="007C6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Оглавление</w:t>
      </w:r>
    </w:p>
    <w:p w14:paraId="63E4ACB8" w14:textId="77777777" w:rsidR="007C6DAC" w:rsidRPr="007C6DAC" w:rsidRDefault="007C6DAC" w:rsidP="007C6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5" w:anchor="tab_1" w:history="1">
        <w:r w:rsidRPr="007C6DAC">
          <w:rPr>
            <w:rFonts w:ascii="Helvetica" w:eastAsia="Times New Roman" w:hAnsi="Helvetica" w:cs="Helvetica"/>
            <w:color w:val="00AC3B"/>
            <w:sz w:val="24"/>
            <w:szCs w:val="24"/>
            <w:u w:val="single"/>
            <w:lang w:eastAsia="ru-RU"/>
          </w:rPr>
          <w:t>Общие положения</w:t>
        </w:r>
      </w:hyperlink>
    </w:p>
    <w:p w14:paraId="56C3047B" w14:textId="77777777" w:rsidR="007C6DAC" w:rsidRPr="007C6DAC" w:rsidRDefault="007C6DAC" w:rsidP="007C6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6" w:anchor="tab_2" w:history="1">
        <w:r w:rsidRPr="007C6DAC">
          <w:rPr>
            <w:rFonts w:ascii="Helvetica" w:eastAsia="Times New Roman" w:hAnsi="Helvetica" w:cs="Helvetica"/>
            <w:color w:val="00AC3B"/>
            <w:sz w:val="24"/>
            <w:szCs w:val="24"/>
            <w:u w:val="single"/>
            <w:lang w:eastAsia="ru-RU"/>
          </w:rPr>
          <w:t>Правовые основания обработки персональных данных</w:t>
        </w:r>
      </w:hyperlink>
    </w:p>
    <w:p w14:paraId="128FC345" w14:textId="77777777" w:rsidR="007C6DAC" w:rsidRPr="007C6DAC" w:rsidRDefault="007C6DAC" w:rsidP="007C6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7" w:anchor="tab_3" w:history="1">
        <w:r w:rsidRPr="007C6DAC">
          <w:rPr>
            <w:rFonts w:ascii="Helvetica" w:eastAsia="Times New Roman" w:hAnsi="Helvetica" w:cs="Helvetica"/>
            <w:color w:val="00AC3B"/>
            <w:sz w:val="24"/>
            <w:szCs w:val="24"/>
            <w:u w:val="single"/>
            <w:lang w:eastAsia="ru-RU"/>
          </w:rPr>
          <w:t>Порядок и условия обработки персональных данных</w:t>
        </w:r>
      </w:hyperlink>
    </w:p>
    <w:p w14:paraId="3042E6B7" w14:textId="77777777" w:rsidR="007C6DAC" w:rsidRPr="007C6DAC" w:rsidRDefault="007C6DAC" w:rsidP="007C6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8" w:anchor="tab_4" w:history="1">
        <w:r w:rsidRPr="007C6DAC">
          <w:rPr>
            <w:rFonts w:ascii="Helvetica" w:eastAsia="Times New Roman" w:hAnsi="Helvetica" w:cs="Helvetica"/>
            <w:color w:val="00AC3B"/>
            <w:sz w:val="24"/>
            <w:szCs w:val="24"/>
            <w:u w:val="single"/>
            <w:lang w:eastAsia="ru-RU"/>
          </w:rPr>
          <w:t>Права субъектов персональных данных</w:t>
        </w:r>
      </w:hyperlink>
    </w:p>
    <w:p w14:paraId="1199BA3F" w14:textId="77777777" w:rsidR="007C6DAC" w:rsidRPr="007C6DAC" w:rsidRDefault="007C6DAC" w:rsidP="007C6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9" w:anchor="tab_5" w:history="1">
        <w:r w:rsidRPr="007C6DAC">
          <w:rPr>
            <w:rFonts w:ascii="Helvetica" w:eastAsia="Times New Roman" w:hAnsi="Helvetica" w:cs="Helvetica"/>
            <w:color w:val="00AC3B"/>
            <w:sz w:val="24"/>
            <w:szCs w:val="24"/>
            <w:u w:val="single"/>
            <w:lang w:eastAsia="ru-RU"/>
          </w:rPr>
          <w:t>Права и обязанности Оператора</w:t>
        </w:r>
      </w:hyperlink>
    </w:p>
    <w:p w14:paraId="518ACC77" w14:textId="77777777" w:rsidR="007C6DAC" w:rsidRPr="007C6DAC" w:rsidRDefault="007C6DAC" w:rsidP="007C6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tab_1"/>
      <w:bookmarkEnd w:id="0"/>
      <w:r w:rsidRPr="007C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14:paraId="54D2D94E" w14:textId="77777777" w:rsidR="007C6DAC" w:rsidRPr="007C6DAC" w:rsidRDefault="007C6DAC" w:rsidP="007C6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Настоящий документ (далее – Политика) определяет цели и общие принципы обработки персональных данных, а также реализуемые меры защиты персональных данных в ООО «Код Безопасности» (далее – Оператор). Политика является общедоступным документом Оператора и предусматривает возможность ознакомления с ней любых лиц.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Политика действует бессрочно после утверждения и до ее замены новой версией.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Политике используются термины и определения в соответствии с их значениями, как они определены в ФЗ-152 "О персональных данных".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Обработка персональных данных Оператора осуществляется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 w14:paraId="37E76AA4" w14:textId="77777777" w:rsidR="007C6DAC" w:rsidRPr="007C6DAC" w:rsidRDefault="007C6DAC" w:rsidP="007C6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tab_2"/>
      <w:bookmarkEnd w:id="1"/>
      <w:r w:rsidRPr="007C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Правовые основания обработки персональных данных</w:t>
      </w:r>
    </w:p>
    <w:p w14:paraId="43F2DF3C" w14:textId="77777777" w:rsidR="007C6DAC" w:rsidRPr="007C6DAC" w:rsidRDefault="007C6DAC" w:rsidP="007C6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Обработка персональных данных осуществляется Оператором на законной и справедливой основе, на основании следующих документов:</w:t>
      </w:r>
    </w:p>
    <w:p w14:paraId="576AC97A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Конституция Российской Федерации;</w:t>
      </w:r>
    </w:p>
    <w:p w14:paraId="36C02E81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14:paraId="05C4D4E5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14:paraId="6B281A59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14:paraId="7C87BB45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27.07.2006г. № 152-ФЗ «О персональных данных»;</w:t>
      </w:r>
    </w:p>
    <w:p w14:paraId="7E28387A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06.04.2011г. № 63-ФЗ «Об электронной подписи»;</w:t>
      </w:r>
    </w:p>
    <w:p w14:paraId="680BAE9B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04.05.2011г. № 99-ФЗ «О лицензировании отдельных видов деятельности»;</w:t>
      </w:r>
    </w:p>
    <w:p w14:paraId="23366E1E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07.07.2003г. № 126-ФЗ «О связи»;</w:t>
      </w:r>
    </w:p>
    <w:p w14:paraId="7A2B2766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01.04.1996г. № 27-ФЗ «Об индивидуальном (персонифицированном) учете в системе обязательного пенсионного страхования»;</w:t>
      </w:r>
    </w:p>
    <w:p w14:paraId="64935E3A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22.10.2004г. № 125-ФЗ «Об архивном деле в РФ»;</w:t>
      </w:r>
    </w:p>
    <w:p w14:paraId="0492BFC0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Федеральный закон от 29.12.2012 N 273-ФЗ "Об образовании в Российской Федерации";</w:t>
      </w:r>
    </w:p>
    <w:p w14:paraId="0CD2D2B7" w14:textId="77777777" w:rsidR="007C6DAC" w:rsidRPr="007C6DAC" w:rsidRDefault="007C6DAC" w:rsidP="007C6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Устав ООО «Код Безопасности».</w:t>
      </w:r>
    </w:p>
    <w:p w14:paraId="0EEA5F2B" w14:textId="77777777" w:rsidR="007C6DAC" w:rsidRPr="007C6DAC" w:rsidRDefault="007C6DAC" w:rsidP="007C6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tab_3"/>
      <w:bookmarkEnd w:id="2"/>
      <w:r w:rsidRPr="007C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Порядок и условия обработки персональных данных</w:t>
      </w:r>
    </w:p>
    <w:p w14:paraId="5051C04C" w14:textId="77777777" w:rsidR="007C6DAC" w:rsidRPr="007C6DAC" w:rsidRDefault="007C6DAC" w:rsidP="007C6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Обработка персональных данных Оператором ведется смешанным способом, т.е. происходит как, с использованием средств автоматизации, так и без таковых.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Осуществляются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передача, предоставление, доступ), обезличивание, блокирование, удаление, уничтожение персональных данных.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При обработке обеспечиваются точность, достаточность и актуальность персональных данных по отношению к целям их обработки. При обнаружении неточных или неполных персональных данных производится их актуализация.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Получение и обработка персональных данных в случаях, предусмотренных ФЗ-152, осуществляется Оператором с письменного согласия субъекта персональных данных. Равнозначным согласию в письменной форме на бумажном носителе, содержащему собственноручную подпись субъекта персональных данных, признается согласие в форме электронного документа, подписанного квалифицированной электронной подписью.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ФЗ-152.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Сведения, которые характеризуют физиологические особенности человека и на основе которых можно установить его личность (биометрические персональные данные), могут обрабатываться только при наличии согласия в письменной форме субъекта персональных данных.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и поручений. Вышеуказанные документы могут определять, в частности:</w:t>
      </w:r>
    </w:p>
    <w:p w14:paraId="6B4B0EFB" w14:textId="77777777" w:rsidR="007C6DAC" w:rsidRPr="007C6DAC" w:rsidRDefault="007C6DAC" w:rsidP="007C6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цели, условия, сроки обработки персональных данных;</w:t>
      </w:r>
    </w:p>
    <w:p w14:paraId="398A9830" w14:textId="77777777" w:rsidR="007C6DAC" w:rsidRPr="007C6DAC" w:rsidRDefault="007C6DAC" w:rsidP="007C6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обязательства сторон, в том числе меры по обеспечению безопасности персональных данных;</w:t>
      </w:r>
    </w:p>
    <w:p w14:paraId="14FD3D96" w14:textId="77777777" w:rsidR="007C6DAC" w:rsidRPr="007C6DAC" w:rsidRDefault="007C6DAC" w:rsidP="007C6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права, обязанности и ответственность сторон, касающиеся обработки персональных данных.</w:t>
      </w:r>
    </w:p>
    <w:p w14:paraId="5230564B" w14:textId="77777777" w:rsidR="007C6DAC" w:rsidRPr="007C6DAC" w:rsidRDefault="007C6DAC" w:rsidP="007C6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случаях, явно не предусмотренных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договора-оферты, проставления соответствующих отметок, заполнения полей в формах, бланках, или оформлено в письменной форме в соответствии с законодательством.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Оператор предпринимает необходимые правовые, организационные и технические меры для обеспечения безопасности персональных данных,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 w14:paraId="236B5AEE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назначение сотрудников, ответственных за организацию обработки и обеспечение безопасности персональных данных;</w:t>
      </w:r>
    </w:p>
    <w:p w14:paraId="688C3493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проверка наличия в договорах и включение при необходимости в договоры пунктов об обеспечении конфиденциальности персональных данных;</w:t>
      </w:r>
    </w:p>
    <w:p w14:paraId="65C9DC9E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издание локальных актов по вопросам обработки персональных данных, ознакомление с ними работников, обучение пользователей;</w:t>
      </w:r>
    </w:p>
    <w:p w14:paraId="0C2184D9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обеспечение физической безопасности помещений и средств обработки, пропускной режим, охрана, видеонаблюдение;</w:t>
      </w:r>
    </w:p>
    <w:p w14:paraId="7CF23E70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ограничение и разграничение доступа сотрудников и иных лиц к персональным данным и средствам обработки, мониторинг действий с персональными данными;</w:t>
      </w:r>
    </w:p>
    <w:p w14:paraId="74524512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1330C372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</w:t>
      </w:r>
    </w:p>
    <w:p w14:paraId="50C6A249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учёт и хранение носителей информации, исключающее их хищение, подмену, несанкционированное копирование и уничтожение;</w:t>
      </w:r>
    </w:p>
    <w:p w14:paraId="6F4CBB5C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резервное копирование информации для возможности восстановления;</w:t>
      </w:r>
    </w:p>
    <w:p w14:paraId="6DBCA763" w14:textId="77777777" w:rsidR="007C6DAC" w:rsidRPr="007C6DAC" w:rsidRDefault="007C6DAC" w:rsidP="007C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 w14:paraId="796E819D" w14:textId="77777777" w:rsidR="007C6DAC" w:rsidRPr="007C6DAC" w:rsidRDefault="007C6DAC" w:rsidP="007C6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tab_4"/>
      <w:bookmarkEnd w:id="3"/>
      <w:r w:rsidRPr="007C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Права субъектов персональных данных</w:t>
      </w:r>
    </w:p>
    <w:p w14:paraId="1F6F5F98" w14:textId="77777777" w:rsidR="007C6DAC" w:rsidRPr="007C6DAC" w:rsidRDefault="007C6DAC" w:rsidP="007C6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0EB311EE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14:paraId="06C3846C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правовые основания и цели обработки персональных данных;</w:t>
      </w:r>
    </w:p>
    <w:p w14:paraId="15BBD61D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цели и применяемые Оператором способы обработки персональных данных;</w:t>
      </w:r>
    </w:p>
    <w:p w14:paraId="6211D6D2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616B30A5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68361B88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14:paraId="7ECB1854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порядок осуществления субъектом персональных данных прав, предусмотренных Федеральным законом "О персональных данных";</w:t>
      </w:r>
    </w:p>
    <w:p w14:paraId="50714C3F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информацию об осуществленной или о предполагаемой трансграничной передаче данных;</w:t>
      </w:r>
    </w:p>
    <w:p w14:paraId="2586DEEF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42234CB1" w14:textId="77777777" w:rsidR="007C6DAC" w:rsidRPr="007C6DAC" w:rsidRDefault="007C6DAC" w:rsidP="007C6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иные сведения, предусмотренные Федеральным законом "О персональных данных" или другими федеральными законами.</w:t>
      </w:r>
    </w:p>
    <w:p w14:paraId="5F420248" w14:textId="77777777" w:rsidR="007C6DAC" w:rsidRPr="007C6DAC" w:rsidRDefault="007C6DAC" w:rsidP="007C6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"О персональных данных"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- Роскомнадзор) или в судебном порядке.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025E7826" w14:textId="77777777" w:rsidR="007C6DAC" w:rsidRPr="007C6DAC" w:rsidRDefault="007C6DAC" w:rsidP="007C6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" w:name="tab_5"/>
      <w:bookmarkEnd w:id="4"/>
      <w:r w:rsidRPr="007C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Права и обязанности Оператора</w:t>
      </w:r>
    </w:p>
    <w:p w14:paraId="7D34042C" w14:textId="5D8F16F8" w:rsidR="007C6DAC" w:rsidRPr="007C6DAC" w:rsidRDefault="007C6DAC" w:rsidP="007C6D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Права и обязанности Оператора определяются действующим законодательством и соглашениями Оператора.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Контроль исполнения требований настоящей Политики осуществляется ответственным за организацию обработки персональных данных.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Ответственность лиц, участвующих в обработке персональных данных на основании поручений Оператора, за неправомерное использование персональных данных устанавливается в соответствии с условиями заключенного между Оператором и контрагентом гражданско-правового договора или Соглашения о конфиденциальности информации.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Оператора.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Политика обработки персональных данных разрабатывается ответственным за организацию обработки персональных данных и вводится в действие после утверждения руководителем Оператора.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Политика пересматривается ежегодно </w:t>
      </w:r>
      <w:r w:rsidRPr="007C6D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для поддержания в актуальном состоянии и актуализируется по мере необходимости.</w:t>
      </w:r>
    </w:p>
    <w:p w14:paraId="67E4CC27" w14:textId="77777777" w:rsidR="004B1881" w:rsidRDefault="004B1881"/>
    <w:sectPr w:rsidR="004B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1A2"/>
    <w:multiLevelType w:val="multilevel"/>
    <w:tmpl w:val="B73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B2742"/>
    <w:multiLevelType w:val="multilevel"/>
    <w:tmpl w:val="A876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77E00"/>
    <w:multiLevelType w:val="multilevel"/>
    <w:tmpl w:val="4F0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24174"/>
    <w:multiLevelType w:val="multilevel"/>
    <w:tmpl w:val="6CF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7514B"/>
    <w:multiLevelType w:val="multilevel"/>
    <w:tmpl w:val="DE2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839210">
    <w:abstractNumId w:val="1"/>
  </w:num>
  <w:num w:numId="2" w16cid:durableId="994795058">
    <w:abstractNumId w:val="3"/>
  </w:num>
  <w:num w:numId="3" w16cid:durableId="1610501904">
    <w:abstractNumId w:val="2"/>
  </w:num>
  <w:num w:numId="4" w16cid:durableId="1795565011">
    <w:abstractNumId w:val="0"/>
  </w:num>
  <w:num w:numId="5" w16cid:durableId="1087656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8A"/>
    <w:rsid w:val="004B1881"/>
    <w:rsid w:val="00786D8A"/>
    <w:rsid w:val="007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78F3"/>
  <w15:chartTrackingRefBased/>
  <w15:docId w15:val="{9AC30524-095B-453B-B128-E6EB8A9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6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6D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ritycode.ru/personal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curitycode.ru/personal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uritycode.ru/personal-da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curitycode.ru/personal-da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curitycode.ru/personal-d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ermakov</dc:creator>
  <cp:keywords/>
  <dc:description/>
  <cp:lastModifiedBy>evgen ermakov</cp:lastModifiedBy>
  <cp:revision>2</cp:revision>
  <dcterms:created xsi:type="dcterms:W3CDTF">2022-12-01T07:15:00Z</dcterms:created>
  <dcterms:modified xsi:type="dcterms:W3CDTF">2022-12-01T07:16:00Z</dcterms:modified>
</cp:coreProperties>
</file>